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59" w:rsidRDefault="002F6659" w:rsidP="002F6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253718" w:rsidRDefault="005B599C" w:rsidP="002F6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DALGIÇ PİS</w:t>
      </w:r>
      <w:r w:rsidR="00843737">
        <w:rPr>
          <w:b/>
          <w:bCs/>
          <w:sz w:val="28"/>
          <w:szCs w:val="28"/>
        </w:rPr>
        <w:t xml:space="preserve">SU </w:t>
      </w:r>
      <w:r w:rsidR="00843737" w:rsidRPr="00E74BD6">
        <w:rPr>
          <w:b/>
          <w:bCs/>
          <w:sz w:val="28"/>
          <w:szCs w:val="28"/>
        </w:rPr>
        <w:t>POMPA</w:t>
      </w:r>
      <w:r w:rsidR="00843737">
        <w:rPr>
          <w:b/>
          <w:bCs/>
          <w:sz w:val="28"/>
          <w:szCs w:val="28"/>
        </w:rPr>
        <w:t>SI TEKNİK</w:t>
      </w:r>
      <w:r w:rsidR="00843737" w:rsidRPr="00E74BD6">
        <w:rPr>
          <w:b/>
          <w:bCs/>
          <w:sz w:val="28"/>
          <w:szCs w:val="28"/>
        </w:rPr>
        <w:t xml:space="preserve"> ŞARTNAMESİ</w:t>
      </w:r>
    </w:p>
    <w:p w:rsidR="002F6659" w:rsidRPr="00E74BD6" w:rsidRDefault="002F6659" w:rsidP="002F6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2F6659" w:rsidRDefault="002F6659" w:rsidP="002F6659">
      <w:pPr>
        <w:pStyle w:val="ListParagraph"/>
        <w:rPr>
          <w:b/>
          <w:bCs/>
        </w:rPr>
      </w:pPr>
    </w:p>
    <w:p w:rsidR="00253718" w:rsidRPr="00AA4935" w:rsidRDefault="00253718" w:rsidP="00B31276">
      <w:pPr>
        <w:pStyle w:val="ListParagraph"/>
        <w:numPr>
          <w:ilvl w:val="0"/>
          <w:numId w:val="3"/>
        </w:numPr>
        <w:rPr>
          <w:b/>
          <w:bCs/>
        </w:rPr>
      </w:pPr>
      <w:r w:rsidRPr="00E74BD6">
        <w:rPr>
          <w:b/>
          <w:bCs/>
        </w:rPr>
        <w:t>PERFORMANS</w:t>
      </w:r>
    </w:p>
    <w:p w:rsidR="00253718" w:rsidRPr="00EA70D0" w:rsidRDefault="003353F0" w:rsidP="00B31276">
      <w:pPr>
        <w:pStyle w:val="ListParagraph"/>
        <w:numPr>
          <w:ilvl w:val="1"/>
          <w:numId w:val="3"/>
        </w:numPr>
        <w:ind w:hanging="26"/>
        <w:rPr>
          <w:b/>
          <w:bCs/>
        </w:rPr>
      </w:pPr>
      <w:r>
        <w:rPr>
          <w:b/>
          <w:bCs/>
        </w:rPr>
        <w:t>Akışkan</w:t>
      </w:r>
      <w:r w:rsidR="00253718">
        <w:rPr>
          <w:b/>
          <w:bCs/>
        </w:rPr>
        <w:t xml:space="preserve"> </w:t>
      </w:r>
      <w:r w:rsidR="00253718" w:rsidRPr="00EA70D0">
        <w:rPr>
          <w:b/>
          <w:bCs/>
        </w:rPr>
        <w:t>Bilgileri</w:t>
      </w:r>
    </w:p>
    <w:p w:rsidR="00253718" w:rsidRDefault="00253718" w:rsidP="005C0AD9">
      <w:pPr>
        <w:pStyle w:val="ListParagraph"/>
        <w:ind w:left="735"/>
      </w:pPr>
      <w:r>
        <w:t xml:space="preserve">- Cinsi : </w:t>
      </w:r>
      <w:r w:rsidR="003353F0">
        <w:t>Evsel veya Endüstriyel atık su</w:t>
      </w:r>
    </w:p>
    <w:p w:rsidR="00253718" w:rsidRDefault="00253718" w:rsidP="005C0AD9">
      <w:pPr>
        <w:pStyle w:val="ListParagraph"/>
        <w:ind w:left="735"/>
      </w:pPr>
      <w:r>
        <w:t>- Sıcaklık :</w:t>
      </w:r>
      <w:r w:rsidR="003353F0">
        <w:t xml:space="preserve">  0 – 40 ° C</w:t>
      </w:r>
    </w:p>
    <w:p w:rsidR="00253718" w:rsidRDefault="00253718" w:rsidP="005C0AD9">
      <w:pPr>
        <w:pStyle w:val="ListParagraph"/>
        <w:ind w:left="735"/>
      </w:pPr>
      <w:r>
        <w:t xml:space="preserve">- </w:t>
      </w:r>
      <w:r w:rsidR="00092032">
        <w:t>Maksimum</w:t>
      </w:r>
      <w:r>
        <w:t xml:space="preserve"> </w:t>
      </w:r>
      <w:r w:rsidR="00092032">
        <w:t xml:space="preserve">küresel </w:t>
      </w:r>
      <w:r>
        <w:t xml:space="preserve">katı </w:t>
      </w:r>
      <w:r w:rsidR="00092032">
        <w:t xml:space="preserve">parça </w:t>
      </w:r>
      <w:r>
        <w:t>büyüklüğü</w:t>
      </w:r>
      <w:r w:rsidR="00092032">
        <w:t xml:space="preserve"> ve katı parça oranı</w:t>
      </w:r>
      <w:r>
        <w:t>:</w:t>
      </w:r>
      <w:r w:rsidR="003353F0">
        <w:t xml:space="preserve"> </w:t>
      </w:r>
    </w:p>
    <w:p w:rsidR="00253718" w:rsidRDefault="00253718" w:rsidP="005C0AD9">
      <w:pPr>
        <w:pStyle w:val="ListParagraph"/>
        <w:ind w:left="735"/>
      </w:pPr>
      <w:r>
        <w:t>- Yoğunluk :</w:t>
      </w:r>
      <w:r w:rsidR="003353F0">
        <w:t xml:space="preserve"> 1 – 1.15</w:t>
      </w:r>
    </w:p>
    <w:p w:rsidR="00253718" w:rsidRDefault="00253718" w:rsidP="005C0AD9">
      <w:pPr>
        <w:pStyle w:val="ListParagraph"/>
        <w:ind w:left="735"/>
      </w:pPr>
      <w:r>
        <w:t>-vb</w:t>
      </w:r>
    </w:p>
    <w:p w:rsidR="00253718" w:rsidRPr="00B31276" w:rsidRDefault="00253718" w:rsidP="00B31276">
      <w:pPr>
        <w:pStyle w:val="ListParagraph"/>
        <w:numPr>
          <w:ilvl w:val="1"/>
          <w:numId w:val="3"/>
        </w:numPr>
        <w:ind w:hanging="26"/>
        <w:rPr>
          <w:b/>
          <w:bCs/>
        </w:rPr>
      </w:pPr>
      <w:r w:rsidRPr="00EA70D0">
        <w:rPr>
          <w:b/>
          <w:bCs/>
        </w:rPr>
        <w:t>Performans Değerleri</w:t>
      </w:r>
    </w:p>
    <w:p w:rsidR="00253718" w:rsidRDefault="00253718" w:rsidP="00EA70D0">
      <w:pPr>
        <w:pStyle w:val="ListParagraph"/>
        <w:ind w:left="735"/>
      </w:pPr>
      <w:r>
        <w:t>- Debi :</w:t>
      </w:r>
      <w:r w:rsidR="00E2173A">
        <w:t xml:space="preserve"> Q (m3/h)</w:t>
      </w:r>
    </w:p>
    <w:p w:rsidR="00253718" w:rsidRDefault="00253718" w:rsidP="00EA70D0">
      <w:pPr>
        <w:pStyle w:val="ListParagraph"/>
        <w:ind w:left="735"/>
      </w:pPr>
      <w:r>
        <w:t>- Basma Yüksekliği :</w:t>
      </w:r>
      <w:r w:rsidR="003353F0">
        <w:t xml:space="preserve">  </w:t>
      </w:r>
      <w:r w:rsidR="00E2173A">
        <w:t>Hm  (m)</w:t>
      </w:r>
    </w:p>
    <w:p w:rsidR="00253718" w:rsidRDefault="00253718" w:rsidP="00EA70D0">
      <w:pPr>
        <w:pStyle w:val="ListParagraph"/>
        <w:ind w:left="735"/>
      </w:pPr>
      <w:r>
        <w:t>-Pompanın çalışma aralığı</w:t>
      </w:r>
      <w:r w:rsidR="003353F0">
        <w:t xml:space="preserve">: </w:t>
      </w:r>
    </w:p>
    <w:p w:rsidR="003353F0" w:rsidRDefault="00253718" w:rsidP="003353F0">
      <w:pPr>
        <w:pStyle w:val="ListParagraph"/>
        <w:ind w:left="735"/>
      </w:pPr>
      <w:r>
        <w:t xml:space="preserve">- Pompanın Emme şartları </w:t>
      </w:r>
      <w:r w:rsidR="003353F0">
        <w:t xml:space="preserve">:  </w:t>
      </w:r>
      <w:r w:rsidR="00E2173A">
        <w:t>Pompa basacağı sıvı içerisine tamamen dalmış vaziyette olacaktır.</w:t>
      </w:r>
    </w:p>
    <w:p w:rsidR="00253718" w:rsidRPr="008D4A07" w:rsidRDefault="00253718" w:rsidP="00B31276">
      <w:pPr>
        <w:pStyle w:val="ListParagraph"/>
        <w:ind w:left="735"/>
        <w:rPr>
          <w:color w:val="000000"/>
        </w:rPr>
      </w:pPr>
      <w:r w:rsidRPr="008D4A07">
        <w:rPr>
          <w:color w:val="000000"/>
        </w:rPr>
        <w:t>- Devir sayısı : Düşük devir sayısı tercih edilir</w:t>
      </w:r>
    </w:p>
    <w:p w:rsidR="00253718" w:rsidRPr="00B31276" w:rsidRDefault="00253718" w:rsidP="00B31276">
      <w:pPr>
        <w:pStyle w:val="ListParagraph"/>
        <w:numPr>
          <w:ilvl w:val="1"/>
          <w:numId w:val="3"/>
        </w:numPr>
        <w:ind w:hanging="26"/>
        <w:rPr>
          <w:b/>
          <w:bCs/>
        </w:rPr>
      </w:pPr>
      <w:r w:rsidRPr="00AA4935">
        <w:rPr>
          <w:b/>
          <w:bCs/>
        </w:rPr>
        <w:t>Ortam şartları</w:t>
      </w:r>
    </w:p>
    <w:p w:rsidR="00253718" w:rsidRDefault="00253718" w:rsidP="00EA70D0">
      <w:pPr>
        <w:pStyle w:val="ListParagraph"/>
        <w:ind w:left="735"/>
      </w:pPr>
      <w:r>
        <w:t>- Ortam sıcaklığı</w:t>
      </w:r>
    </w:p>
    <w:p w:rsidR="00253718" w:rsidRDefault="00253718" w:rsidP="00EA70D0">
      <w:pPr>
        <w:pStyle w:val="ListParagraph"/>
        <w:ind w:left="735"/>
      </w:pPr>
      <w:r>
        <w:t>- Deniz seviyesinden yükseklik</w:t>
      </w:r>
    </w:p>
    <w:p w:rsidR="00253718" w:rsidRDefault="00253718" w:rsidP="00B31276">
      <w:pPr>
        <w:pStyle w:val="ListParagraph"/>
        <w:ind w:left="735"/>
      </w:pPr>
      <w:r>
        <w:t>- Bağıl nem</w:t>
      </w:r>
    </w:p>
    <w:p w:rsidR="00253718" w:rsidRDefault="00253718" w:rsidP="00F13F6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GENEL</w:t>
      </w:r>
    </w:p>
    <w:p w:rsidR="00092032" w:rsidRPr="008D4A07" w:rsidRDefault="003353F0" w:rsidP="00D46745">
      <w:pPr>
        <w:pStyle w:val="ListParagraph"/>
        <w:rPr>
          <w:bCs/>
        </w:rPr>
      </w:pPr>
      <w:r w:rsidRPr="008D4A07">
        <w:rPr>
          <w:bCs/>
        </w:rPr>
        <w:t xml:space="preserve">- </w:t>
      </w:r>
      <w:r w:rsidR="00843737" w:rsidRPr="008D4A07">
        <w:rPr>
          <w:bCs/>
        </w:rPr>
        <w:t xml:space="preserve">Pompalar </w:t>
      </w:r>
      <w:r w:rsidR="00F0031D">
        <w:rPr>
          <w:bCs/>
        </w:rPr>
        <w:t>düşey</w:t>
      </w:r>
      <w:r w:rsidR="00092032" w:rsidRPr="008D4A07">
        <w:rPr>
          <w:bCs/>
        </w:rPr>
        <w:t xml:space="preserve"> eksenli </w:t>
      </w:r>
      <w:r w:rsidR="00F0031D">
        <w:rPr>
          <w:bCs/>
        </w:rPr>
        <w:t xml:space="preserve">dalgıç </w:t>
      </w:r>
      <w:r w:rsidRPr="008D4A07">
        <w:rPr>
          <w:bCs/>
        </w:rPr>
        <w:t xml:space="preserve">tipte olacaktır. </w:t>
      </w:r>
    </w:p>
    <w:p w:rsidR="00092032" w:rsidRPr="008D4A07" w:rsidRDefault="00092032" w:rsidP="003353F0">
      <w:pPr>
        <w:pStyle w:val="ListParagraph"/>
        <w:rPr>
          <w:bCs/>
        </w:rPr>
      </w:pPr>
      <w:r w:rsidRPr="008D4A07">
        <w:rPr>
          <w:bCs/>
        </w:rPr>
        <w:t xml:space="preserve">- Pompalarda tıkanmaz tip </w:t>
      </w:r>
      <w:r w:rsidR="006408E5">
        <w:rPr>
          <w:bCs/>
        </w:rPr>
        <w:t>1,</w:t>
      </w:r>
      <w:bookmarkStart w:id="0" w:name="_GoBack"/>
      <w:bookmarkEnd w:id="0"/>
      <w:r w:rsidR="00F0031D">
        <w:rPr>
          <w:bCs/>
        </w:rPr>
        <w:t xml:space="preserve">2 veya 3 </w:t>
      </w:r>
      <w:r w:rsidR="00843737" w:rsidRPr="008D4A07">
        <w:rPr>
          <w:bCs/>
        </w:rPr>
        <w:t>kanatlı</w:t>
      </w:r>
      <w:r w:rsidR="00F0031D">
        <w:rPr>
          <w:bCs/>
        </w:rPr>
        <w:t xml:space="preserve"> veya vorteks </w:t>
      </w:r>
      <w:r w:rsidR="00843737" w:rsidRPr="008D4A07">
        <w:rPr>
          <w:bCs/>
        </w:rPr>
        <w:t>çarklar</w:t>
      </w:r>
      <w:r w:rsidRPr="008D4A07">
        <w:rPr>
          <w:bCs/>
        </w:rPr>
        <w:t xml:space="preserve"> </w:t>
      </w:r>
      <w:r w:rsidR="00843737" w:rsidRPr="008D4A07">
        <w:rPr>
          <w:bCs/>
        </w:rPr>
        <w:t>kullanılmalıdır</w:t>
      </w:r>
      <w:r w:rsidRPr="008D4A07">
        <w:rPr>
          <w:bCs/>
        </w:rPr>
        <w:t>.</w:t>
      </w:r>
    </w:p>
    <w:p w:rsidR="00092032" w:rsidRPr="008D4A07" w:rsidRDefault="00092032" w:rsidP="003353F0">
      <w:pPr>
        <w:pStyle w:val="ListParagraph"/>
        <w:rPr>
          <w:bCs/>
        </w:rPr>
      </w:pPr>
      <w:r w:rsidRPr="008D4A07">
        <w:rPr>
          <w:bCs/>
        </w:rPr>
        <w:t>-Pompa çarkları açık veya kapalı tipte olabilir. Açık tip çarklarda sertleştirilmiş aşınma plakaları bulunmalıdır.</w:t>
      </w:r>
    </w:p>
    <w:p w:rsidR="00253718" w:rsidRPr="008D4A07" w:rsidRDefault="008D4A07" w:rsidP="00F0031D">
      <w:pPr>
        <w:pStyle w:val="ListParagraph"/>
      </w:pPr>
      <w:r w:rsidRPr="008D4A07">
        <w:rPr>
          <w:bCs/>
        </w:rPr>
        <w:lastRenderedPageBreak/>
        <w:t>-</w:t>
      </w:r>
      <w:r w:rsidR="00253718" w:rsidRPr="008D4A07">
        <w:t xml:space="preserve">-Pompa üniteleri, işletme şartlarında minimum ve maksimum basma yükseklikleri arasında ve devamlı çalışma şartlarında kavitasyona girmeyecekler ve ISO 10816 Part 7’de tarif edilen titreşim değerlerinde çalışacaktır. </w:t>
      </w:r>
    </w:p>
    <w:p w:rsidR="00253718" w:rsidRPr="008D4A07" w:rsidRDefault="00253718" w:rsidP="00D46745">
      <w:pPr>
        <w:pStyle w:val="ListParagraph"/>
        <w:ind w:left="735"/>
      </w:pPr>
      <w:r w:rsidRPr="008D4A07">
        <w:t>-Pompalar, belirtilen güçte mevcut şartlarda kesintisiz çalışmaya uygun ve kararlı “H-Q” karakteristiğine sahip olacaktır.</w:t>
      </w:r>
    </w:p>
    <w:p w:rsidR="00253718" w:rsidRPr="008D4A07" w:rsidRDefault="00253718" w:rsidP="00D46745">
      <w:pPr>
        <w:pStyle w:val="ListParagraph"/>
        <w:ind w:left="735"/>
      </w:pPr>
      <w:r w:rsidRPr="008D4A07">
        <w:t>-</w:t>
      </w:r>
      <w:r w:rsidR="00051074" w:rsidRPr="008D4A07">
        <w:t>Tahrik motorunun anma gücü ,</w:t>
      </w:r>
      <w:r w:rsidRPr="008D4A07">
        <w:t xml:space="preserve"> Pompaların çalışma aralığında çektiği güç değeri</w:t>
      </w:r>
      <w:r w:rsidR="00051074" w:rsidRPr="008D4A07">
        <w:t>nden emniyet katsayısı oranında büyük olmalıdır.</w:t>
      </w:r>
    </w:p>
    <w:p w:rsidR="00253718" w:rsidRPr="008D4A07" w:rsidRDefault="00253718" w:rsidP="00D46745">
      <w:pPr>
        <w:pStyle w:val="ListParagraph"/>
        <w:ind w:left="735"/>
      </w:pPr>
      <w:r w:rsidRPr="008D4A07">
        <w:t xml:space="preserve">-İstekliler, dizayn çalışma noktası için teklif ettikleri pompa ünitelerine ait ENPYG (Emmedeki Net Pozitif Yük Gerekli) değerini tekliflerinde belirteceklerdir </w:t>
      </w:r>
    </w:p>
    <w:p w:rsidR="00253718" w:rsidRPr="008D4A07" w:rsidRDefault="00253718" w:rsidP="00D46745">
      <w:pPr>
        <w:pStyle w:val="ListParagraph"/>
        <w:ind w:left="735"/>
      </w:pPr>
      <w:r w:rsidRPr="008D4A07">
        <w:t xml:space="preserve">-Pompalar motorlara </w:t>
      </w:r>
      <w:r w:rsidR="00B03C04">
        <w:t xml:space="preserve">monoblok </w:t>
      </w:r>
      <w:r w:rsidR="00051074" w:rsidRPr="008D4A07">
        <w:t>şekilde</w:t>
      </w:r>
      <w:r w:rsidRPr="008D4A07">
        <w:t xml:space="preserve"> bağlan</w:t>
      </w:r>
      <w:r w:rsidR="00051074" w:rsidRPr="008D4A07">
        <w:t>mış olacaktır.</w:t>
      </w:r>
      <w:r w:rsidR="00EC6D28" w:rsidRPr="008D4A07">
        <w:t xml:space="preserve"> </w:t>
      </w:r>
      <w:r w:rsidR="00B03C04">
        <w:t>Pompa mili ve motor mili tek parça olacak arada herhangi bir kaplin bağlantısı olmayacaktır.</w:t>
      </w:r>
      <w:r w:rsidR="00031C72">
        <w:t xml:space="preserve"> Mil, motor gövdesine konulacak gres yağlamalı yataklar ile yataklanacaktır.</w:t>
      </w:r>
    </w:p>
    <w:p w:rsidR="00253718" w:rsidRPr="008D4A07" w:rsidRDefault="00253718" w:rsidP="00D46745">
      <w:pPr>
        <w:pStyle w:val="ListParagraph"/>
        <w:ind w:left="735"/>
      </w:pPr>
      <w:r w:rsidRPr="008D4A07">
        <w:t xml:space="preserve">- Pompa gövdeleri, pompanın dizayn manometrik yüksekliğinin en az 1,5 katı basınca dayanıklı olacaktır. </w:t>
      </w:r>
    </w:p>
    <w:p w:rsidR="00253718" w:rsidRPr="008D4A07" w:rsidRDefault="00253718" w:rsidP="00D46745">
      <w:pPr>
        <w:pStyle w:val="ListParagraph"/>
        <w:ind w:left="735"/>
      </w:pPr>
      <w:r w:rsidRPr="008D4A07">
        <w:t xml:space="preserve">-Pompalar TS </w:t>
      </w:r>
      <w:r w:rsidR="00B0117C">
        <w:t xml:space="preserve">12599 </w:t>
      </w:r>
      <w:r w:rsidRPr="008D4A07">
        <w:t>standardına uygun imal edilmiş olacaktır.</w:t>
      </w:r>
    </w:p>
    <w:p w:rsidR="00253718" w:rsidRPr="008D4A07" w:rsidRDefault="00253718" w:rsidP="00D46745">
      <w:pPr>
        <w:pStyle w:val="ListParagraph"/>
        <w:ind w:left="735"/>
      </w:pPr>
      <w:bookmarkStart w:id="1" w:name="_Ref43864190"/>
      <w:r w:rsidRPr="008D4A07">
        <w:t>-Pompaların çarkları TS 2576 G6.3 (veya ISO 1940 G6.3)’e göre dinamik dengelenecektir.</w:t>
      </w:r>
    </w:p>
    <w:p w:rsidR="00843737" w:rsidRPr="008D4A07" w:rsidRDefault="00843737" w:rsidP="00D46745">
      <w:pPr>
        <w:pStyle w:val="ListParagraph"/>
        <w:ind w:left="735"/>
      </w:pPr>
    </w:p>
    <w:p w:rsidR="00253718" w:rsidRPr="008D4A07" w:rsidRDefault="00253718" w:rsidP="004F525C">
      <w:pPr>
        <w:pStyle w:val="ListParagraph"/>
        <w:numPr>
          <w:ilvl w:val="0"/>
          <w:numId w:val="3"/>
        </w:numPr>
      </w:pPr>
      <w:r w:rsidRPr="008D4A07">
        <w:t xml:space="preserve"> </w:t>
      </w:r>
      <w:r w:rsidRPr="008D4A07">
        <w:rPr>
          <w:b/>
          <w:bCs/>
        </w:rPr>
        <w:t>MALZEME</w:t>
      </w:r>
    </w:p>
    <w:p w:rsidR="00253718" w:rsidRPr="008D4A07" w:rsidRDefault="00253718" w:rsidP="004F525C">
      <w:pPr>
        <w:pStyle w:val="ListParagraph"/>
      </w:pPr>
    </w:p>
    <w:p w:rsidR="00253718" w:rsidRPr="008D4A07" w:rsidRDefault="00253718" w:rsidP="00E417C1">
      <w:pPr>
        <w:pStyle w:val="ListParagraph"/>
        <w:ind w:left="735"/>
      </w:pPr>
      <w:r w:rsidRPr="008D4A07">
        <w:t>- Pompa parçalarının malzeme özellikleri basılacak sıvıya uygun olacak ve teklifte açıkça       belirtilecektir</w:t>
      </w:r>
    </w:p>
    <w:p w:rsidR="00253718" w:rsidRPr="008D4A07" w:rsidRDefault="00253718" w:rsidP="00E417C1">
      <w:pPr>
        <w:pStyle w:val="ListParagraph"/>
        <w:ind w:left="735"/>
      </w:pPr>
    </w:p>
    <w:p w:rsidR="00253718" w:rsidRPr="008D4A07" w:rsidRDefault="00253718" w:rsidP="004F525C">
      <w:pPr>
        <w:pStyle w:val="ListParagraph"/>
        <w:numPr>
          <w:ilvl w:val="0"/>
          <w:numId w:val="3"/>
        </w:numPr>
        <w:rPr>
          <w:b/>
          <w:bCs/>
        </w:rPr>
      </w:pPr>
      <w:r w:rsidRPr="008D4A07">
        <w:rPr>
          <w:b/>
          <w:bCs/>
        </w:rPr>
        <w:t>MOTOR</w:t>
      </w:r>
    </w:p>
    <w:p w:rsidR="00253718" w:rsidRPr="008D4A07" w:rsidRDefault="00253718" w:rsidP="004F525C">
      <w:pPr>
        <w:pStyle w:val="ListParagraph"/>
        <w:rPr>
          <w:b/>
          <w:bCs/>
        </w:rPr>
      </w:pPr>
    </w:p>
    <w:p w:rsidR="00253718" w:rsidRPr="008D4A07" w:rsidRDefault="00253718" w:rsidP="00E417C1">
      <w:pPr>
        <w:pStyle w:val="ListParagraph"/>
        <w:ind w:left="735"/>
      </w:pPr>
      <w:r w:rsidRPr="008D4A07">
        <w:t>- Sincap Kafesli Asenkron motor</w:t>
      </w:r>
    </w:p>
    <w:p w:rsidR="00253718" w:rsidRPr="008D4A07" w:rsidRDefault="00253718" w:rsidP="00E417C1">
      <w:pPr>
        <w:pStyle w:val="ListParagraph"/>
        <w:ind w:left="735"/>
      </w:pPr>
      <w:r w:rsidRPr="008D4A07">
        <w:t xml:space="preserve">- Mahfaza Koruması : IP </w:t>
      </w:r>
      <w:r w:rsidR="006A00E0">
        <w:t>68</w:t>
      </w:r>
    </w:p>
    <w:p w:rsidR="00253718" w:rsidRPr="008D4A07" w:rsidRDefault="00253718" w:rsidP="00E417C1">
      <w:pPr>
        <w:pStyle w:val="ListParagraph"/>
        <w:ind w:left="735"/>
      </w:pPr>
      <w:r w:rsidRPr="008D4A07">
        <w:t>- Voltaj</w:t>
      </w:r>
    </w:p>
    <w:p w:rsidR="00253718" w:rsidRPr="008D4A07" w:rsidRDefault="00253718" w:rsidP="00E417C1">
      <w:pPr>
        <w:pStyle w:val="ListParagraph"/>
        <w:ind w:left="735"/>
        <w:rPr>
          <w:color w:val="000000"/>
        </w:rPr>
      </w:pPr>
      <w:r w:rsidRPr="008D4A07">
        <w:rPr>
          <w:color w:val="000000"/>
        </w:rPr>
        <w:t>- IE2 verimlilik sınıfında</w:t>
      </w:r>
    </w:p>
    <w:p w:rsidR="00253718" w:rsidRPr="008D4A07" w:rsidRDefault="00253718" w:rsidP="00E417C1">
      <w:pPr>
        <w:pStyle w:val="ListParagraph"/>
        <w:ind w:left="735"/>
      </w:pPr>
      <w:r w:rsidRPr="008D4A07">
        <w:t>- F izolasyon sınıflı (ortam sıcaklığına göre H sınıfı izolasyon da olabilir)</w:t>
      </w:r>
    </w:p>
    <w:p w:rsidR="00253718" w:rsidRPr="008D4A07" w:rsidRDefault="00253718" w:rsidP="00E417C1">
      <w:pPr>
        <w:pStyle w:val="ListParagraph"/>
        <w:ind w:left="735"/>
      </w:pPr>
      <w:r w:rsidRPr="008D4A07">
        <w:t>- Motor Gücü : Yüklenici firma belirleyecektir.</w:t>
      </w:r>
    </w:p>
    <w:p w:rsidR="00253718" w:rsidRPr="00E417C1" w:rsidRDefault="00253718" w:rsidP="00E417C1">
      <w:pPr>
        <w:pStyle w:val="ListParagraph"/>
        <w:ind w:left="735"/>
      </w:pPr>
    </w:p>
    <w:p w:rsidR="00253718" w:rsidRPr="004F525C" w:rsidRDefault="00253718" w:rsidP="004F525C">
      <w:pPr>
        <w:pStyle w:val="ListParagraph"/>
        <w:numPr>
          <w:ilvl w:val="0"/>
          <w:numId w:val="3"/>
        </w:numPr>
        <w:rPr>
          <w:b/>
          <w:bCs/>
        </w:rPr>
      </w:pPr>
      <w:r w:rsidRPr="004F525C">
        <w:rPr>
          <w:b/>
          <w:bCs/>
        </w:rPr>
        <w:t>KUMANDA</w:t>
      </w:r>
    </w:p>
    <w:p w:rsidR="00253718" w:rsidRDefault="00253718" w:rsidP="004F525C">
      <w:pPr>
        <w:pStyle w:val="ListParagraph"/>
        <w:ind w:left="735"/>
      </w:pPr>
      <w:r>
        <w:t xml:space="preserve">-Sürücü şekli : </w:t>
      </w:r>
      <w:r w:rsidRPr="004F525C">
        <w:t>Direk kaldırıcı / yıldız – üçgen / yumuşak kaldırıcı / frekans konvertörlü /</w:t>
      </w:r>
      <w:r>
        <w:t>vs</w:t>
      </w:r>
    </w:p>
    <w:p w:rsidR="00253718" w:rsidRPr="004F525C" w:rsidRDefault="00253718" w:rsidP="004F525C">
      <w:pPr>
        <w:pStyle w:val="ListParagraph"/>
        <w:ind w:left="735"/>
      </w:pPr>
    </w:p>
    <w:p w:rsidR="00253718" w:rsidRPr="004F525C" w:rsidRDefault="00253718" w:rsidP="004F525C">
      <w:pPr>
        <w:pStyle w:val="ListParagraph"/>
        <w:numPr>
          <w:ilvl w:val="0"/>
          <w:numId w:val="3"/>
        </w:numPr>
        <w:rPr>
          <w:b/>
          <w:bCs/>
        </w:rPr>
      </w:pPr>
      <w:r w:rsidRPr="004F525C">
        <w:rPr>
          <w:b/>
          <w:bCs/>
        </w:rPr>
        <w:t>ÖZEL ŞARTLAR</w:t>
      </w:r>
    </w:p>
    <w:p w:rsidR="00253718" w:rsidRPr="004F525C" w:rsidRDefault="00253718" w:rsidP="004F525C">
      <w:pPr>
        <w:pStyle w:val="ListParagraph"/>
        <w:ind w:left="735"/>
      </w:pPr>
      <w:r>
        <w:t xml:space="preserve">- </w:t>
      </w:r>
      <w:r w:rsidR="006A00E0">
        <w:t xml:space="preserve">Elektrik motoru sargıları için </w:t>
      </w:r>
      <w:r w:rsidRPr="004F525C">
        <w:t>sıcaklık ölçer</w:t>
      </w:r>
    </w:p>
    <w:p w:rsidR="00253718" w:rsidRDefault="00253718" w:rsidP="004F525C">
      <w:pPr>
        <w:pStyle w:val="ListParagraph"/>
        <w:ind w:left="735"/>
      </w:pPr>
      <w:r>
        <w:t>- B</w:t>
      </w:r>
      <w:r w:rsidRPr="004F525C">
        <w:t>oya</w:t>
      </w:r>
    </w:p>
    <w:p w:rsidR="006A00E0" w:rsidRPr="004F525C" w:rsidRDefault="006A00E0" w:rsidP="004F525C">
      <w:pPr>
        <w:pStyle w:val="ListParagraph"/>
        <w:ind w:left="735"/>
      </w:pPr>
    </w:p>
    <w:p w:rsidR="00253718" w:rsidRDefault="00253718" w:rsidP="00180CEF">
      <w:pPr>
        <w:pStyle w:val="ListParagraph"/>
        <w:numPr>
          <w:ilvl w:val="0"/>
          <w:numId w:val="3"/>
        </w:numPr>
        <w:rPr>
          <w:b/>
          <w:bCs/>
        </w:rPr>
      </w:pPr>
      <w:r w:rsidRPr="00180CEF">
        <w:rPr>
          <w:b/>
          <w:bCs/>
        </w:rPr>
        <w:t>EKONOMİK AÇIDAN EN AVANTAJLI TEKLİFİN BELİRLENMESİ</w:t>
      </w:r>
    </w:p>
    <w:p w:rsidR="00253718" w:rsidRDefault="00253718" w:rsidP="00A16C39">
      <w:pPr>
        <w:pStyle w:val="ListParagraph"/>
        <w:ind w:left="735"/>
      </w:pPr>
      <w:r>
        <w:t>Ekonomik açıdan en avantajlı teklifin belirlenmesinde POMSAD’ın,  Hydraulic Institute ve Europump dan çevirisini yaptığı “Pompalı Tesisler için Ömür Boyu Maliyet Analiz Rehberi” nde tarif edildiği gibi yapılacaktır.</w:t>
      </w:r>
    </w:p>
    <w:p w:rsidR="00253718" w:rsidRDefault="00253718" w:rsidP="00F57EA6">
      <w:pPr>
        <w:pStyle w:val="ListParagraph"/>
        <w:numPr>
          <w:ilvl w:val="0"/>
          <w:numId w:val="3"/>
        </w:numPr>
        <w:rPr>
          <w:b/>
          <w:bCs/>
        </w:rPr>
      </w:pPr>
      <w:r w:rsidRPr="00F57EA6">
        <w:rPr>
          <w:b/>
          <w:bCs/>
        </w:rPr>
        <w:t>POMPANIN KABULÜ</w:t>
      </w:r>
    </w:p>
    <w:p w:rsidR="00253718" w:rsidRDefault="00253718" w:rsidP="00A16C39">
      <w:pPr>
        <w:pStyle w:val="ListParagraph"/>
        <w:ind w:left="735"/>
      </w:pPr>
      <w:r>
        <w:t>Pompaların kabulü yüklenicinin fabrikasında TS EN ISO 9906 Sınıf 1’e göre yapılacaktır.</w:t>
      </w:r>
      <w:bookmarkEnd w:id="1"/>
    </w:p>
    <w:sectPr w:rsidR="00253718" w:rsidSect="003A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5BE"/>
    <w:multiLevelType w:val="multilevel"/>
    <w:tmpl w:val="EB1057B0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7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position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217" w:hanging="737"/>
      </w:pPr>
      <w:rPr>
        <w:rFonts w:ascii="Times New Roman" w:hAnsi="Times New Roman" w:cs="Times New Roman" w:hint="default"/>
        <w:b/>
        <w:bCs/>
        <w:i w:val="0"/>
        <w:iCs w:val="0"/>
        <w:strike w:val="0"/>
        <w:color w:val="00000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971" w:hanging="851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1021" w:hanging="1021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suff w:val="space"/>
      <w:lvlText w:val="%1.%2.%3.%4.%5.%6.%7."/>
      <w:lvlJc w:val="left"/>
      <w:pPr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suff w:val="space"/>
      <w:lvlText w:val="%1.%2.%3.%4.%5.%6.%7.%8."/>
      <w:lvlJc w:val="left"/>
      <w:pPr>
        <w:ind w:left="1247" w:hanging="1247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suff w:val="space"/>
      <w:lvlText w:val="%1.%2.%3.%4.%5.%6.%7.%8.%9."/>
      <w:lvlJc w:val="left"/>
      <w:pPr>
        <w:ind w:left="1361" w:hanging="1361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">
    <w:nsid w:val="418E2F61"/>
    <w:multiLevelType w:val="multilevel"/>
    <w:tmpl w:val="33D4C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0C126E"/>
    <w:multiLevelType w:val="multilevel"/>
    <w:tmpl w:val="33D4C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FC3A30"/>
    <w:multiLevelType w:val="hybridMultilevel"/>
    <w:tmpl w:val="E43C4D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11"/>
    <w:rsid w:val="00026935"/>
    <w:rsid w:val="00031C72"/>
    <w:rsid w:val="00046837"/>
    <w:rsid w:val="00051074"/>
    <w:rsid w:val="00051DC0"/>
    <w:rsid w:val="00075624"/>
    <w:rsid w:val="00092032"/>
    <w:rsid w:val="000D77C5"/>
    <w:rsid w:val="00180CEF"/>
    <w:rsid w:val="00187336"/>
    <w:rsid w:val="00187FA8"/>
    <w:rsid w:val="0020048D"/>
    <w:rsid w:val="00221E00"/>
    <w:rsid w:val="00253718"/>
    <w:rsid w:val="00257C25"/>
    <w:rsid w:val="00271BF3"/>
    <w:rsid w:val="002753A6"/>
    <w:rsid w:val="002808B4"/>
    <w:rsid w:val="002D5C39"/>
    <w:rsid w:val="002F6659"/>
    <w:rsid w:val="00306DF0"/>
    <w:rsid w:val="003353F0"/>
    <w:rsid w:val="00353A58"/>
    <w:rsid w:val="00393676"/>
    <w:rsid w:val="003A6191"/>
    <w:rsid w:val="003B00D8"/>
    <w:rsid w:val="003C028E"/>
    <w:rsid w:val="003F1E1D"/>
    <w:rsid w:val="00466355"/>
    <w:rsid w:val="00477E58"/>
    <w:rsid w:val="004F525C"/>
    <w:rsid w:val="005973D3"/>
    <w:rsid w:val="005B599C"/>
    <w:rsid w:val="005C0AD9"/>
    <w:rsid w:val="006408E5"/>
    <w:rsid w:val="006A00E0"/>
    <w:rsid w:val="006D6CD2"/>
    <w:rsid w:val="00730DC4"/>
    <w:rsid w:val="007A6A29"/>
    <w:rsid w:val="007B4274"/>
    <w:rsid w:val="0083334B"/>
    <w:rsid w:val="00834CCB"/>
    <w:rsid w:val="00836878"/>
    <w:rsid w:val="00843737"/>
    <w:rsid w:val="00845952"/>
    <w:rsid w:val="00876C6F"/>
    <w:rsid w:val="00890B1C"/>
    <w:rsid w:val="008B1A71"/>
    <w:rsid w:val="008C4B49"/>
    <w:rsid w:val="008D4A07"/>
    <w:rsid w:val="008F526B"/>
    <w:rsid w:val="0098545E"/>
    <w:rsid w:val="009C3870"/>
    <w:rsid w:val="009F1F11"/>
    <w:rsid w:val="00A16C39"/>
    <w:rsid w:val="00A51EC6"/>
    <w:rsid w:val="00A66400"/>
    <w:rsid w:val="00AA4935"/>
    <w:rsid w:val="00B0117C"/>
    <w:rsid w:val="00B03C04"/>
    <w:rsid w:val="00B31276"/>
    <w:rsid w:val="00BB360B"/>
    <w:rsid w:val="00C06FAD"/>
    <w:rsid w:val="00C6605A"/>
    <w:rsid w:val="00CC5BF9"/>
    <w:rsid w:val="00D0011B"/>
    <w:rsid w:val="00D46745"/>
    <w:rsid w:val="00D75C61"/>
    <w:rsid w:val="00DD03E1"/>
    <w:rsid w:val="00DE080C"/>
    <w:rsid w:val="00E05E88"/>
    <w:rsid w:val="00E2173A"/>
    <w:rsid w:val="00E417C1"/>
    <w:rsid w:val="00E661A8"/>
    <w:rsid w:val="00E74BD6"/>
    <w:rsid w:val="00E87B88"/>
    <w:rsid w:val="00E96EB1"/>
    <w:rsid w:val="00EA70D0"/>
    <w:rsid w:val="00EC6D28"/>
    <w:rsid w:val="00EF099C"/>
    <w:rsid w:val="00F0031D"/>
    <w:rsid w:val="00F13F6E"/>
    <w:rsid w:val="00F57EA6"/>
    <w:rsid w:val="00F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0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9F1F11"/>
    <w:pPr>
      <w:spacing w:before="60" w:after="0" w:line="240" w:lineRule="atLeast"/>
      <w:jc w:val="both"/>
      <w:outlineLvl w:val="0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locked/>
    <w:rsid w:val="009F1F11"/>
    <w:rPr>
      <w:rFonts w:ascii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99"/>
    <w:qFormat/>
    <w:rsid w:val="009854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96EB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6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0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9F1F11"/>
    <w:pPr>
      <w:spacing w:before="60" w:after="0" w:line="240" w:lineRule="atLeast"/>
      <w:jc w:val="both"/>
      <w:outlineLvl w:val="0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locked/>
    <w:rsid w:val="009F1F11"/>
    <w:rPr>
      <w:rFonts w:ascii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99"/>
    <w:qFormat/>
    <w:rsid w:val="009854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96EB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6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ÇOK KADEMELİ SANTRİFÜJ POMPA ŞARTNAMESİ</vt:lpstr>
      <vt:lpstr>ÇOK KADEMELİ SANTRİFÜJ POMPA ŞARTNAMESİ</vt:lpstr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ÇOK KADEMELİ SANTRİFÜJ POMPA ŞARTNAMESİ</dc:title>
  <dc:creator>CEZMI</dc:creator>
  <cp:lastModifiedBy>Karadoganh</cp:lastModifiedBy>
  <cp:revision>4</cp:revision>
  <cp:lastPrinted>2012-03-09T07:58:00Z</cp:lastPrinted>
  <dcterms:created xsi:type="dcterms:W3CDTF">2012-04-16T11:28:00Z</dcterms:created>
  <dcterms:modified xsi:type="dcterms:W3CDTF">2012-11-16T13:15:00Z</dcterms:modified>
</cp:coreProperties>
</file>